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75" w:rsidRDefault="00190E75" w:rsidP="00190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логопедического занятия</w:t>
      </w:r>
    </w:p>
    <w:p w:rsidR="00190E75" w:rsidRDefault="00190E75" w:rsidP="00190E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47C">
        <w:rPr>
          <w:rFonts w:ascii="Times New Roman" w:hAnsi="Times New Roman" w:cs="Times New Roman"/>
          <w:b/>
          <w:sz w:val="28"/>
          <w:szCs w:val="28"/>
        </w:rPr>
        <w:t>Тема: "</w:t>
      </w: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proofErr w:type="gramEnd"/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саду ли, в огороде</w:t>
      </w: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190E75" w:rsidRPr="00A5247C" w:rsidRDefault="00190E75" w:rsidP="00190E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Коррекционно-образовательные задачи.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Расширение, уточнение и активизация словаря по теме «Овощи, фрукты, ягоды». Совершенствование граммати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softHyphen/>
        <w:t>ческого строя речи (согласование существительных с прилагательными в роде и числе). Закрепление понятий «звук», «слово», «слово-действие» с использованием символов. Знакомство со «словами – признаками». Упражнения на составление словосочетаний.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2.Коррекционно-развивающие задачи.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Развитие связной речи, зри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softHyphen/>
        <w:t>тельного внимания и восприятия, артикуляционной, тонкой и об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softHyphen/>
        <w:t>щей моторики, творческого воображения.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3.Коррекционно-воспитательные задачи.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навыков сотрудничества, взаимодействия, доброжелательности, самостоя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softHyphen/>
        <w:t>тельности, ответственности.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Наборное полотно, магнитная доска, сухой бассейн, наполненный горохом; мелкие пластмассовые ово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softHyphen/>
        <w:t>щи, фрукты и ягоды, коза, тетради, контейнер с цветными карандашами.</w:t>
      </w:r>
    </w:p>
    <w:p w:rsidR="00190E75" w:rsidRPr="00A5247C" w:rsidRDefault="00190E75" w:rsidP="00190E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Ход ОД: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247C">
        <w:rPr>
          <w:rFonts w:ascii="Times New Roman" w:eastAsia="Times New Roman" w:hAnsi="Times New Roman" w:cs="Times New Roman"/>
          <w:sz w:val="28"/>
          <w:szCs w:val="28"/>
        </w:rPr>
        <w:t>(Развитие тонкой моторики.</w:t>
      </w:r>
      <w:proofErr w:type="gramEnd"/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247C">
        <w:rPr>
          <w:rFonts w:ascii="Times New Roman" w:eastAsia="Times New Roman" w:hAnsi="Times New Roman" w:cs="Times New Roman"/>
          <w:sz w:val="28"/>
          <w:szCs w:val="28"/>
        </w:rPr>
        <w:t>Объ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softHyphen/>
        <w:t>явление темы занятия.)</w:t>
      </w:r>
      <w:proofErr w:type="gramEnd"/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Дети по очереди достают пластмассовые овощи из сухого бассейна, определяют их на ощупь, проходят в кабинет, садятся за стол.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Сядьте удобно. Закройте глаза. Представьте, что мы находимся в чудесном саду. Светит солнышко. Поют птички. Ветерок ласкает вам лицо. Настроение у всех приподнятое, радостное. Откройте глаза. Положите на стол то, что вы достали из пальчико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softHyphen/>
        <w:t>вого бассейна. Скажите, что это?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Дети. Морковка. Свекла. Огурец. Помидор. Репа. Огурец. Баклажан. Редиска.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Логопед. Как можно назвать эти </w:t>
      </w:r>
      <w:proofErr w:type="gramStart"/>
      <w:r w:rsidRPr="00A5247C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proofErr w:type="gramEnd"/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одним словом?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 Дети. Овощи.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Где растут овощи?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Дети. Овощи растут в огороде, на грядках или в парниках.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Сегодня мы с вами поговорим об уборке урожая овощей осенью, научимся рассказывать об овощах.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2. Игра «В огороде у Машеньки».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 выкладывает перед детьми трафарет с контурами овощей.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Машенька убирает урожай у себя в огороде и зовет нас на помощь. Давайте поможем ей.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 раскладывает на столе предметные картинки с изобра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softHyphen/>
        <w:t>жениями овощей, фруктов и ягод.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Вы должны взять картинку, рассказать о том, какой это овощ, и вложить картинку в трафарет.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Ответы детей: Это круглый красный помидор. Это длинная оранжевая морковка. Это зеленая хрустящая капуста. А это сладкий сахарный горошек. 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lastRenderedPageBreak/>
        <w:t>Вот это зеленые хрустящие огурцы. А это толстый фиолетовый баклажан. Это красная сочная редиска. Это горький белый чеснок.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Логопед. </w:t>
      </w:r>
      <w:proofErr w:type="gramStart"/>
      <w:r w:rsidRPr="00A5247C">
        <w:rPr>
          <w:rFonts w:ascii="Times New Roman" w:eastAsia="Times New Roman" w:hAnsi="Times New Roman" w:cs="Times New Roman"/>
          <w:sz w:val="28"/>
          <w:szCs w:val="28"/>
        </w:rPr>
        <w:t>Слова: круглый, длинная, зеленая, хрустящая, сладкий, сахарный, толстый, фиолетовый, красная, сочная – это признаки, по которым можно определить овощ.</w:t>
      </w:r>
      <w:proofErr w:type="gramEnd"/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Их мы будем обозначать волнистой линией. (Логопед вывешивает символ на доску.)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Перечислите, какие еще овощи растут в огороде у Маши.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 Дети. Картошка, салат, свекла, лук, укроп, репа, перец, пет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softHyphen/>
        <w:t>рушка, патиссон.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Выберите из оставшихся картинок ягоды.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Как назвать одним словом картинки, которые остались? Где они растут?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Дети. Это фрукты. Они растут в саду.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Вот какой богатый урожай вырастила Маша. Она благодарит вас за помощь. Фрукты и овощи бывают разными на вкус. Представьте себе, что вы едите кислый лимон, сладкое яблоко, горький перец, сладко-кислый виноград. (Дети показывают вкусовые ощущения мимикой.)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 xml:space="preserve">3. Игра «Четвертый лишний». 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>(Развитие зрительного восприятия и внимания.)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 помещает на магнитную доску четыре картинки. (Баклажан, салат, свекла, яблоко).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Что лишнее и почему?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Дети. Яблоко лишнее - это фрукт, а баклажан, салат, свекла – это овощи.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 несколько раз меняет комплекты картинок.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4. Подвижная игра «В огороде».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247C">
        <w:rPr>
          <w:rFonts w:ascii="Times New Roman" w:eastAsia="Times New Roman" w:hAnsi="Times New Roman" w:cs="Times New Roman"/>
          <w:sz w:val="28"/>
          <w:szCs w:val="28"/>
        </w:rPr>
        <w:t>(Развитие общей моторики, ко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softHyphen/>
        <w:t>ординация речи с движением.</w:t>
      </w:r>
      <w:proofErr w:type="gramEnd"/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247C">
        <w:rPr>
          <w:rFonts w:ascii="Times New Roman" w:eastAsia="Times New Roman" w:hAnsi="Times New Roman" w:cs="Times New Roman"/>
          <w:sz w:val="28"/>
          <w:szCs w:val="28"/>
        </w:rPr>
        <w:t>Актуализация словаря по теме «Овощи».)</w:t>
      </w:r>
      <w:proofErr w:type="gramEnd"/>
    </w:p>
    <w:tbl>
      <w:tblPr>
        <w:tblW w:w="10440" w:type="dxa"/>
        <w:tblInd w:w="-525" w:type="dxa"/>
        <w:tblCellMar>
          <w:left w:w="0" w:type="dxa"/>
          <w:right w:w="0" w:type="dxa"/>
        </w:tblCellMar>
        <w:tblLook w:val="04A0"/>
      </w:tblPr>
      <w:tblGrid>
        <w:gridCol w:w="4293"/>
        <w:gridCol w:w="6147"/>
      </w:tblGrid>
      <w:tr w:rsidR="00190E75" w:rsidRPr="00A5247C" w:rsidTr="00632EAF">
        <w:trPr>
          <w:trHeight w:val="299"/>
        </w:trPr>
        <w:tc>
          <w:tcPr>
            <w:tcW w:w="429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90E75" w:rsidRPr="00A5247C" w:rsidRDefault="00190E75" w:rsidP="00632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В огород пойдем,</w:t>
            </w:r>
          </w:p>
        </w:tc>
        <w:tc>
          <w:tcPr>
            <w:tcW w:w="614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90E75" w:rsidRPr="00A5247C" w:rsidRDefault="00190E75" w:rsidP="00632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идут по кругу, держатся за руки.</w:t>
            </w:r>
          </w:p>
        </w:tc>
      </w:tr>
      <w:tr w:rsidR="00190E75" w:rsidRPr="00A5247C" w:rsidTr="00632EAF">
        <w:trPr>
          <w:trHeight w:val="299"/>
        </w:trPr>
        <w:tc>
          <w:tcPr>
            <w:tcW w:w="429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90E75" w:rsidRPr="00A5247C" w:rsidRDefault="00190E75" w:rsidP="00632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Хоровод заведем.</w:t>
            </w:r>
          </w:p>
        </w:tc>
        <w:tc>
          <w:tcPr>
            <w:tcW w:w="614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90E75" w:rsidRPr="00A5247C" w:rsidRDefault="00190E75" w:rsidP="00632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90E75" w:rsidRPr="00A5247C" w:rsidTr="00632EAF">
        <w:trPr>
          <w:trHeight w:val="318"/>
        </w:trPr>
        <w:tc>
          <w:tcPr>
            <w:tcW w:w="429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90E75" w:rsidRPr="00A5247C" w:rsidRDefault="00190E75" w:rsidP="00632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В хоровод возьмем редиску,</w:t>
            </w:r>
          </w:p>
        </w:tc>
        <w:tc>
          <w:tcPr>
            <w:tcW w:w="614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90E75" w:rsidRPr="00A5247C" w:rsidRDefault="00190E75" w:rsidP="00632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Приседают, держатся за руки.</w:t>
            </w:r>
          </w:p>
        </w:tc>
      </w:tr>
      <w:tr w:rsidR="00190E75" w:rsidRPr="00A5247C" w:rsidTr="00632EAF">
        <w:trPr>
          <w:trHeight w:val="299"/>
        </w:trPr>
        <w:tc>
          <w:tcPr>
            <w:tcW w:w="429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90E75" w:rsidRPr="00A5247C" w:rsidRDefault="00190E75" w:rsidP="00632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С ней присядем низко-низко.</w:t>
            </w:r>
          </w:p>
        </w:tc>
        <w:tc>
          <w:tcPr>
            <w:tcW w:w="614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90E75" w:rsidRPr="00A5247C" w:rsidRDefault="00190E75" w:rsidP="00632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90E75" w:rsidRPr="00A5247C" w:rsidTr="00632EAF">
        <w:trPr>
          <w:trHeight w:val="299"/>
        </w:trPr>
        <w:tc>
          <w:tcPr>
            <w:tcW w:w="429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90E75" w:rsidRPr="00A5247C" w:rsidRDefault="00190E75" w:rsidP="00632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В хоровод возьмем морковку</w:t>
            </w:r>
          </w:p>
        </w:tc>
        <w:tc>
          <w:tcPr>
            <w:tcW w:w="614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90E75" w:rsidRPr="00A5247C" w:rsidRDefault="00190E75" w:rsidP="00632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Пляшут, держат руки на поясе.</w:t>
            </w:r>
          </w:p>
        </w:tc>
      </w:tr>
      <w:tr w:rsidR="00190E75" w:rsidRPr="00A5247C" w:rsidTr="00632EAF">
        <w:trPr>
          <w:trHeight w:val="299"/>
        </w:trPr>
        <w:tc>
          <w:tcPr>
            <w:tcW w:w="429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90E75" w:rsidRPr="00A5247C" w:rsidRDefault="00190E75" w:rsidP="00632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И с морковкой спляшем ловко.</w:t>
            </w:r>
          </w:p>
        </w:tc>
        <w:tc>
          <w:tcPr>
            <w:tcW w:w="614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90E75" w:rsidRPr="00A5247C" w:rsidRDefault="00190E75" w:rsidP="00632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90E75" w:rsidRPr="00A5247C" w:rsidTr="00632EAF">
        <w:trPr>
          <w:trHeight w:val="299"/>
        </w:trPr>
        <w:tc>
          <w:tcPr>
            <w:tcW w:w="429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90E75" w:rsidRPr="00A5247C" w:rsidRDefault="00190E75" w:rsidP="00632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Вверх потянемся с лучком,</w:t>
            </w:r>
          </w:p>
        </w:tc>
        <w:tc>
          <w:tcPr>
            <w:tcW w:w="614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90E75" w:rsidRPr="00A5247C" w:rsidRDefault="00190E75" w:rsidP="00632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Тянутся вверх, поднявшись на носочки.</w:t>
            </w:r>
          </w:p>
        </w:tc>
      </w:tr>
      <w:tr w:rsidR="00190E75" w:rsidRPr="00A5247C" w:rsidTr="00632EAF">
        <w:trPr>
          <w:trHeight w:val="337"/>
        </w:trPr>
        <w:tc>
          <w:tcPr>
            <w:tcW w:w="429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90E75" w:rsidRPr="00A5247C" w:rsidRDefault="00190E75" w:rsidP="00632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Побежим за кабачком</w:t>
            </w:r>
          </w:p>
        </w:tc>
        <w:tc>
          <w:tcPr>
            <w:tcW w:w="614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90E75" w:rsidRPr="00A5247C" w:rsidRDefault="00190E75" w:rsidP="00632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Бегут по кругу друг за другом.</w:t>
            </w:r>
          </w:p>
        </w:tc>
      </w:tr>
      <w:tr w:rsidR="00190E75" w:rsidRPr="00A5247C" w:rsidTr="00632EAF">
        <w:trPr>
          <w:trHeight w:val="299"/>
        </w:trPr>
        <w:tc>
          <w:tcPr>
            <w:tcW w:w="429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90E75" w:rsidRPr="00A5247C" w:rsidRDefault="00190E75" w:rsidP="00632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И поскачем по дорожке,</w:t>
            </w:r>
          </w:p>
        </w:tc>
        <w:tc>
          <w:tcPr>
            <w:tcW w:w="614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90E75" w:rsidRPr="00A5247C" w:rsidRDefault="00190E75" w:rsidP="00632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Скачут по кругу друг за другом.</w:t>
            </w:r>
          </w:p>
        </w:tc>
      </w:tr>
      <w:tr w:rsidR="00190E75" w:rsidRPr="00A5247C" w:rsidTr="00632EAF">
        <w:trPr>
          <w:trHeight w:val="281"/>
        </w:trPr>
        <w:tc>
          <w:tcPr>
            <w:tcW w:w="429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90E75" w:rsidRPr="00A5247C" w:rsidRDefault="00190E75" w:rsidP="00632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зеленые горошки.</w:t>
            </w:r>
          </w:p>
        </w:tc>
        <w:tc>
          <w:tcPr>
            <w:tcW w:w="614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90E75" w:rsidRPr="00A5247C" w:rsidRDefault="00190E75" w:rsidP="00632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5. Артикуляционная гимнастика.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(Развитие артикуляци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softHyphen/>
        <w:t>онной моторики.)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Упражнение «Вкусное варенье», «Часики», «Мостик» «Орешек». 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Игра </w:t>
      </w: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«Что привез грузовик?» </w:t>
      </w:r>
      <w:proofErr w:type="gramStart"/>
      <w:r w:rsidRPr="00A5247C">
        <w:rPr>
          <w:rFonts w:ascii="Times New Roman" w:eastAsia="Times New Roman" w:hAnsi="Times New Roman" w:cs="Times New Roman"/>
          <w:sz w:val="28"/>
          <w:szCs w:val="28"/>
        </w:rPr>
        <w:t>(Совершенствование грам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softHyphen/>
        <w:t>матического строя речи (употребление существительных в фор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softHyphen/>
        <w:t>ме винительного падежа).</w:t>
      </w:r>
      <w:proofErr w:type="gramEnd"/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навыков деления слов на слоги. </w:t>
      </w:r>
      <w:proofErr w:type="gramStart"/>
      <w:r w:rsidRPr="00A5247C">
        <w:rPr>
          <w:rFonts w:ascii="Times New Roman" w:eastAsia="Times New Roman" w:hAnsi="Times New Roman" w:cs="Times New Roman"/>
          <w:sz w:val="28"/>
          <w:szCs w:val="28"/>
        </w:rPr>
        <w:t>Закрепление навыка цветоразличения.)</w:t>
      </w:r>
      <w:proofErr w:type="gramEnd"/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lastRenderedPageBreak/>
        <w:t>Логопед ставит на стол игрушечный грузовик, в кузове которого лежат плоскостные изображения фруктов.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Посмотрите, что привез нам грузовик.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Дети. Это фрукты.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Сейчас каждый из вас выберет по два фрукта одно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softHyphen/>
        <w:t>го цвета и расскажет, какие фрукты он взял.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Дети отвечают.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Разделим слова названия фруктов на слоги.</w:t>
      </w:r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Дети выполняют задание, используя круглые фишки и проговаривая слова вслух.</w:t>
      </w: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7. Работа в тетради.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247C">
        <w:rPr>
          <w:rFonts w:ascii="Times New Roman" w:eastAsia="Times New Roman" w:hAnsi="Times New Roman" w:cs="Times New Roman"/>
          <w:sz w:val="28"/>
          <w:szCs w:val="28"/>
        </w:rPr>
        <w:t>(Развитие тонкой моторики.</w:t>
      </w:r>
      <w:proofErr w:type="gramEnd"/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247C">
        <w:rPr>
          <w:rFonts w:ascii="Times New Roman" w:eastAsia="Times New Roman" w:hAnsi="Times New Roman" w:cs="Times New Roman"/>
          <w:sz w:val="28"/>
          <w:szCs w:val="28"/>
        </w:rPr>
        <w:t>Профилакти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softHyphen/>
        <w:t>ка нарушений письменной речи.)</w:t>
      </w:r>
      <w:proofErr w:type="gramEnd"/>
    </w:p>
    <w:p w:rsidR="00190E75" w:rsidRPr="00A5247C" w:rsidRDefault="00190E75" w:rsidP="00190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9. Итог ОД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(Оценка работы детей.) Логопед предлагает детям рассказать, чем они занимались, а затем оценивает деятельность каждого ребенка.</w:t>
      </w:r>
    </w:p>
    <w:p w:rsidR="00852DD9" w:rsidRDefault="00852DD9" w:rsidP="00190E75"/>
    <w:sectPr w:rsidR="0085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E75"/>
    <w:rsid w:val="00190E75"/>
    <w:rsid w:val="0085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2022-05-18T06:56:00Z</dcterms:created>
  <dcterms:modified xsi:type="dcterms:W3CDTF">2022-05-18T06:56:00Z</dcterms:modified>
</cp:coreProperties>
</file>